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6BF19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Instrukcja pisania pracy licencjackiej</w:t>
      </w:r>
    </w:p>
    <w:p w14:paraId="2CDE1A32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Instytut Filologii Polskiej </w:t>
      </w:r>
    </w:p>
    <w:p w14:paraId="5F9FAA28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Uniwersytet Komisji Edukacji Narodowej w Krakowie </w:t>
      </w:r>
    </w:p>
    <w:p w14:paraId="0B4FB101" w14:textId="77777777" w:rsidR="008E1023" w:rsidRPr="008E1023" w:rsidRDefault="008E1023" w:rsidP="008E1023">
      <w:pPr>
        <w:rPr>
          <w:rFonts w:ascii="Tahoma" w:eastAsia="Times New Roman" w:hAnsi="Tahoma" w:cs="Tahoma"/>
          <w:i/>
          <w:iCs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Kierunek: </w:t>
      </w:r>
      <w:r w:rsidRPr="008E1023">
        <w:rPr>
          <w:rFonts w:ascii="Tahoma" w:eastAsia="Times New Roman" w:hAnsi="Tahoma" w:cs="Tahoma"/>
          <w:i/>
          <w:iCs/>
          <w14:ligatures w14:val="none"/>
        </w:rPr>
        <w:t>Lingwistyka kliniczna</w:t>
      </w:r>
    </w:p>
    <w:p w14:paraId="0B461921" w14:textId="77777777" w:rsidR="008E1023" w:rsidRPr="008E1023" w:rsidRDefault="008E1023" w:rsidP="008E1023">
      <w:pPr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Praca licencjacka powinna mieć formę samodzielnego opracowania naukowego o charakterze badawczym, koncepcyjnym, przyczynkowym, przeglądowym, analitycznym, systematyzującym lub projektowym. Dopuszczalne jest również studium przypadku</w:t>
      </w:r>
      <w:r w:rsidRPr="008E1023">
        <w:rPr>
          <w:rFonts w:ascii="Tahoma" w:eastAsia="Times New Roman" w:hAnsi="Tahoma" w:cs="Tahoma"/>
          <w:vertAlign w:val="superscript"/>
          <w14:ligatures w14:val="none"/>
        </w:rPr>
        <w:footnoteReference w:id="1"/>
      </w:r>
      <w:r w:rsidRPr="008E1023">
        <w:rPr>
          <w:rFonts w:ascii="Tahoma" w:eastAsia="Times New Roman" w:hAnsi="Tahoma" w:cs="Tahoma"/>
          <w14:ligatures w14:val="none"/>
        </w:rPr>
        <w:t xml:space="preserve">. </w:t>
      </w:r>
      <w:r w:rsidRPr="008E1023">
        <w:rPr>
          <w:rFonts w:ascii="Tahoma" w:eastAsia="Times New Roman" w:hAnsi="Tahoma" w:cs="Tahoma"/>
          <w:bCs/>
          <w14:ligatures w14:val="none"/>
        </w:rPr>
        <w:t xml:space="preserve"> </w:t>
      </w:r>
    </w:p>
    <w:p w14:paraId="1B3ECF72" w14:textId="77777777" w:rsidR="008E1023" w:rsidRPr="008E1023" w:rsidRDefault="008E1023" w:rsidP="008E1023">
      <w:pPr>
        <w:jc w:val="both"/>
        <w:rPr>
          <w:rFonts w:ascii="Tahoma" w:eastAsia="Times New Roman" w:hAnsi="Tahoma" w:cs="Tahoma"/>
          <w14:ligatures w14:val="none"/>
        </w:rPr>
      </w:pPr>
    </w:p>
    <w:p w14:paraId="53A914B1" w14:textId="77777777" w:rsidR="008E1023" w:rsidRPr="008E1023" w:rsidRDefault="008E1023" w:rsidP="008E1023">
      <w:pPr>
        <w:rPr>
          <w:rFonts w:ascii="Tahoma" w:eastAsia="Times New Roman" w:hAnsi="Tahoma" w:cs="Tahoma"/>
          <w:b/>
          <w:bCs/>
          <w14:ligatures w14:val="none"/>
        </w:rPr>
      </w:pPr>
      <w:r w:rsidRPr="008E1023">
        <w:rPr>
          <w:rFonts w:ascii="Tahoma" w:eastAsia="Times New Roman" w:hAnsi="Tahoma" w:cs="Tahoma"/>
          <w:b/>
          <w:bCs/>
          <w14:ligatures w14:val="none"/>
        </w:rPr>
        <w:t xml:space="preserve">Cel pracy licencjackiej </w:t>
      </w:r>
    </w:p>
    <w:p w14:paraId="188BA0B2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Istota pracy licencjackiej polega na: </w:t>
      </w:r>
    </w:p>
    <w:p w14:paraId="3FA090B3" w14:textId="77777777" w:rsidR="008E1023" w:rsidRPr="008E1023" w:rsidRDefault="008E1023" w:rsidP="008E1023">
      <w:pPr>
        <w:numPr>
          <w:ilvl w:val="0"/>
          <w:numId w:val="10"/>
        </w:numPr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sformułowaniu problemu badawczego oraz ukazaniu – na podstawie literatury przedmiotu – stanu wiedzy na temat problemu i istniejących w jego zakresie rozwiązań; </w:t>
      </w:r>
    </w:p>
    <w:p w14:paraId="0DDBFA2C" w14:textId="77777777" w:rsidR="008E1023" w:rsidRPr="008E1023" w:rsidRDefault="008E1023" w:rsidP="008E1023">
      <w:pPr>
        <w:numPr>
          <w:ilvl w:val="0"/>
          <w:numId w:val="10"/>
        </w:numPr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umiejętności przyporządkowania problemu badawczego do dyscyplin współtworzących obszar lingwistyki klinicznej oraz określenia metod i źródeł badawczych istotnych dla analizy i rozwiązania problemu; </w:t>
      </w:r>
    </w:p>
    <w:p w14:paraId="4B1926FA" w14:textId="77777777" w:rsidR="008E1023" w:rsidRPr="008E1023" w:rsidRDefault="008E1023" w:rsidP="008E1023">
      <w:pPr>
        <w:numPr>
          <w:ilvl w:val="0"/>
          <w:numId w:val="10"/>
        </w:numPr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analizie piśmiennictwa na temat celu, zasad, metod i możliwości realizacji wybranego projektu oraz znajomości uwarunkowań jego wdrożenia w konkretnej sytuacji; </w:t>
      </w:r>
    </w:p>
    <w:p w14:paraId="1EF9191E" w14:textId="77777777" w:rsidR="008E1023" w:rsidRPr="008E1023" w:rsidRDefault="008E1023" w:rsidP="008E1023">
      <w:pPr>
        <w:numPr>
          <w:ilvl w:val="0"/>
          <w:numId w:val="10"/>
        </w:numPr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wykorzystaniu zarówno opracowań drukowanych, jak i publikacji elektronicznych dostępnych lokalnie oraz zdalnie. </w:t>
      </w:r>
    </w:p>
    <w:p w14:paraId="554554A3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</w:p>
    <w:p w14:paraId="5FCCC8A8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Dodatkowe wymagania: </w:t>
      </w:r>
    </w:p>
    <w:p w14:paraId="4E3AADE5" w14:textId="77777777" w:rsidR="008E1023" w:rsidRPr="008E1023" w:rsidRDefault="008E1023" w:rsidP="008E1023">
      <w:pPr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Oprócz wymogów stawianych dziełom naukowym, takich jak poprawność przypisów, bibliografii, filmografii, źródeł internetowych, abstraktu i słów kluczowych w języku angielskim, praca powinna być napisana z należytą troską o poprawność językową (styl, ortografia, interpunkcja) oraz spójność i logiczną konstrukcję tekstu. </w:t>
      </w:r>
    </w:p>
    <w:p w14:paraId="3C2E145E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</w:p>
    <w:p w14:paraId="4ED01C62" w14:textId="77777777" w:rsidR="008E1023" w:rsidRPr="008E1023" w:rsidRDefault="008E1023" w:rsidP="008E1023">
      <w:pPr>
        <w:jc w:val="both"/>
        <w:rPr>
          <w:rFonts w:ascii="Tahoma" w:eastAsia="Times New Roman" w:hAnsi="Tahoma" w:cs="Tahoma"/>
          <w:b/>
          <w:bCs/>
          <w14:ligatures w14:val="none"/>
        </w:rPr>
      </w:pPr>
      <w:r w:rsidRPr="008E1023">
        <w:rPr>
          <w:rFonts w:ascii="Tahoma" w:eastAsia="Times New Roman" w:hAnsi="Tahoma" w:cs="Tahoma"/>
          <w:b/>
          <w:bCs/>
          <w14:ligatures w14:val="none"/>
        </w:rPr>
        <w:t>Szczegółowe wytyczne</w:t>
      </w:r>
    </w:p>
    <w:p w14:paraId="20DDCB52" w14:textId="77777777" w:rsidR="008E1023" w:rsidRPr="008E1023" w:rsidRDefault="008E1023" w:rsidP="008E1023">
      <w:pPr>
        <w:spacing w:after="0" w:line="360" w:lineRule="auto"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:b/>
          <w:color w:val="000000"/>
          <w14:ligatures w14:val="none"/>
        </w:rPr>
        <w:t xml:space="preserve">      </w:t>
      </w:r>
      <w:r w:rsidRPr="008E1023">
        <w:rPr>
          <w:rFonts w:ascii="Tahoma" w:eastAsia="Times New Roman" w:hAnsi="Tahoma" w:cs="Tahoma"/>
          <w:bCs/>
          <w:color w:val="000000"/>
          <w14:ligatures w14:val="none"/>
        </w:rPr>
        <w:t>1.</w:t>
      </w:r>
      <w:r w:rsidRPr="008E1023">
        <w:rPr>
          <w:rFonts w:ascii="Tahoma" w:eastAsia="Times New Roman" w:hAnsi="Tahoma" w:cs="Tahoma"/>
          <w:b/>
          <w:color w:val="000000"/>
          <w14:ligatures w14:val="none"/>
        </w:rPr>
        <w:t xml:space="preserve"> </w:t>
      </w:r>
      <w:r w:rsidRPr="008E1023">
        <w:rPr>
          <w:rFonts w:ascii="Tahoma" w:eastAsia="Times New Roman" w:hAnsi="Tahoma" w:cs="Tahoma"/>
          <w14:ligatures w14:val="none"/>
        </w:rPr>
        <w:t xml:space="preserve">Praca dyplomowa na studiach I stopnia musi być zgodna z kierunkiem kształcenia. </w:t>
      </w:r>
    </w:p>
    <w:p w14:paraId="77CDDBF5" w14:textId="77777777" w:rsidR="008E1023" w:rsidRPr="008E1023" w:rsidRDefault="008E1023" w:rsidP="008E1023">
      <w:pPr>
        <w:spacing w:after="0" w:line="360" w:lineRule="auto"/>
        <w:ind w:firstLine="360"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2. Treść pracy musi być zgodna z tytułem pracy.</w:t>
      </w:r>
    </w:p>
    <w:p w14:paraId="2F7C37AC" w14:textId="77777777" w:rsidR="008E1023" w:rsidRPr="008E1023" w:rsidRDefault="008E1023" w:rsidP="008E1023">
      <w:p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3. Struktura pracy: </w:t>
      </w:r>
    </w:p>
    <w:p w14:paraId="4B708A17" w14:textId="77777777" w:rsidR="008E1023" w:rsidRPr="008E1023" w:rsidRDefault="008E1023" w:rsidP="008E102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strona tytułowa,</w:t>
      </w:r>
    </w:p>
    <w:p w14:paraId="376E6E92" w14:textId="77777777" w:rsidR="008E1023" w:rsidRPr="008E1023" w:rsidRDefault="008E1023" w:rsidP="008E102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lastRenderedPageBreak/>
        <w:t xml:space="preserve">spis treści, </w:t>
      </w:r>
    </w:p>
    <w:p w14:paraId="2294A531" w14:textId="77777777" w:rsidR="008E1023" w:rsidRPr="008E1023" w:rsidRDefault="008E1023" w:rsidP="008E102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wstęp: wprowadzenie w tematykę pracy, krótka informacja o zawartości pracy,</w:t>
      </w:r>
    </w:p>
    <w:p w14:paraId="3B920D96" w14:textId="77777777" w:rsidR="008E1023" w:rsidRPr="008E1023" w:rsidRDefault="008E1023" w:rsidP="008E102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część teoretyczna – omówione w niej problemy naukowe zaprezentowane są w ujęciu rożnych koncepcji i autorów; treść rozdziału musi być zgodna z tytułem pracy,</w:t>
      </w:r>
    </w:p>
    <w:p w14:paraId="6D200397" w14:textId="77777777" w:rsidR="008E1023" w:rsidRPr="008E1023" w:rsidRDefault="008E1023" w:rsidP="008E102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część metodologiczna – przedmiot i cel badań, problematyka badań, zmienne i wskaźniki (w zależności od specyfiki pracy), metody, techniki i narzędzia badań, organizacja i przebieg badań, teren badań oraz, ewentualnie, charakterystyka grupy badanej, </w:t>
      </w:r>
    </w:p>
    <w:p w14:paraId="0036985E" w14:textId="77777777" w:rsidR="008E1023" w:rsidRPr="008E1023" w:rsidRDefault="008E1023" w:rsidP="008E102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część poświęcona analizie i interpretacji wyników badań własnych, </w:t>
      </w:r>
    </w:p>
    <w:p w14:paraId="497FFFD3" w14:textId="77777777" w:rsidR="008E1023" w:rsidRPr="008E1023" w:rsidRDefault="008E1023" w:rsidP="008E102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podsumowanie i wnioski w odniesieniu do problematyki badań (i hipotez), </w:t>
      </w:r>
    </w:p>
    <w:p w14:paraId="4E862BE7" w14:textId="77777777" w:rsidR="008E1023" w:rsidRPr="008E1023" w:rsidRDefault="008E1023" w:rsidP="008E102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literatura cytowana (aktualna literatura, minimum 10 pozycji – w uzasadnionych przypadkach liczba pozycji może być mniejsza),</w:t>
      </w:r>
    </w:p>
    <w:p w14:paraId="0C4F1483" w14:textId="77777777" w:rsidR="008E1023" w:rsidRPr="008E1023" w:rsidRDefault="008E1023" w:rsidP="008E1023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aneks zawierający spis załączników. </w:t>
      </w:r>
    </w:p>
    <w:p w14:paraId="50D2A607" w14:textId="77777777" w:rsidR="008E1023" w:rsidRPr="008E1023" w:rsidRDefault="008E1023" w:rsidP="008E1023">
      <w:pPr>
        <w:spacing w:after="0" w:line="360" w:lineRule="auto"/>
        <w:ind w:firstLine="360"/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4. Objętość pracy: od 30 do 50 stron; bez literatury cytowanej i aneksu (w szczególnie uzasadnionych przypadkach praca może mieć inną liczbę stron).</w:t>
      </w:r>
    </w:p>
    <w:p w14:paraId="3C383C7A" w14:textId="77777777" w:rsidR="008E1023" w:rsidRPr="008E1023" w:rsidRDefault="008E1023" w:rsidP="008E1023">
      <w:pPr>
        <w:spacing w:after="0" w:line="360" w:lineRule="auto"/>
        <w:ind w:left="426"/>
        <w:contextualSpacing/>
        <w:jc w:val="both"/>
        <w:rPr>
          <w:rFonts w:ascii="Tahoma" w:eastAsia="Times New Roman" w:hAnsi="Tahoma" w:cs="Tahoma"/>
          <w14:ligatures w14:val="none"/>
        </w:rPr>
      </w:pPr>
    </w:p>
    <w:p w14:paraId="5474D74E" w14:textId="77777777" w:rsidR="008E1023" w:rsidRPr="008E1023" w:rsidRDefault="008E1023" w:rsidP="008E1023">
      <w:pPr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Student powinien wykazać się umiejętnością prowadzenia i komponowania logicznego wywodu (hipotezy, argumentacja, wnioski), najlepiej w sposób dyskursywny, wykazać się znajomością literatury przedmiotu oraz samodzielnością w wyszukiwaniu źródeł informacji. Wszystkie źródła (w tym internetowe), z których korzystano podczas przygotowania pracy, powinny być wskazane w przypisach bibliograficznych i bibliografii. Praca powinna wykazywać także umiejętność poprawnego i sprawnego posługiwania się językiem polskim. W tym zakresie ocenie podlegają sprawności językowe oceniane na dwóch płaszczyznach: a) semantycznej, gramatycznej, składniowej i stylistycznej; b) interpunkcyjno-ortograficznej. Ocenie podlega również aspekt edytorski pracy. </w:t>
      </w:r>
    </w:p>
    <w:p w14:paraId="2174B403" w14:textId="77777777" w:rsidR="008E1023" w:rsidRPr="008E1023" w:rsidRDefault="008E1023" w:rsidP="008E1023">
      <w:pPr>
        <w:jc w:val="both"/>
        <w:rPr>
          <w:rFonts w:ascii="Tahoma" w:eastAsia="Times New Roman" w:hAnsi="Tahoma" w:cs="Tahoma"/>
          <w14:ligatures w14:val="none"/>
        </w:rPr>
      </w:pPr>
    </w:p>
    <w:p w14:paraId="152AA76A" w14:textId="77777777" w:rsidR="008E1023" w:rsidRPr="008E1023" w:rsidRDefault="008E1023" w:rsidP="008E1023">
      <w:pPr>
        <w:rPr>
          <w:rFonts w:ascii="Tahoma" w:eastAsia="Times New Roman" w:hAnsi="Tahoma" w:cs="Tahoma"/>
          <w:b/>
          <w:bCs/>
          <w14:ligatures w14:val="none"/>
        </w:rPr>
      </w:pPr>
      <w:r w:rsidRPr="008E1023">
        <w:rPr>
          <w:rFonts w:ascii="Tahoma" w:eastAsia="Times New Roman" w:hAnsi="Tahoma" w:cs="Tahoma"/>
          <w:b/>
          <w:bCs/>
          <w14:ligatures w14:val="none"/>
        </w:rPr>
        <w:t xml:space="preserve">Podstawowe wymogi </w:t>
      </w:r>
    </w:p>
    <w:p w14:paraId="20655C8F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1. Temat pracy licencjackiej: </w:t>
      </w:r>
    </w:p>
    <w:p w14:paraId="6B9CA5A0" w14:textId="77777777" w:rsidR="008E1023" w:rsidRPr="008E1023" w:rsidRDefault="008E1023" w:rsidP="008E1023">
      <w:pPr>
        <w:numPr>
          <w:ilvl w:val="0"/>
          <w:numId w:val="7"/>
        </w:numPr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powinien być związany z efektami uczenia się przyjętymi dla kierunku studiów; </w:t>
      </w:r>
    </w:p>
    <w:p w14:paraId="738AD67F" w14:textId="77777777" w:rsidR="008E1023" w:rsidRPr="008E1023" w:rsidRDefault="008E1023" w:rsidP="008E1023">
      <w:pPr>
        <w:numPr>
          <w:ilvl w:val="0"/>
          <w:numId w:val="7"/>
        </w:numPr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musi być skonsultowany i zaakceptowany przez promotora; </w:t>
      </w:r>
    </w:p>
    <w:p w14:paraId="3053AB37" w14:textId="77777777" w:rsidR="008E1023" w:rsidRPr="008E1023" w:rsidRDefault="008E1023" w:rsidP="008E1023">
      <w:pPr>
        <w:numPr>
          <w:ilvl w:val="0"/>
          <w:numId w:val="7"/>
        </w:numPr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treść pracy musi ściśle odpowiadać jej tematowi. </w:t>
      </w:r>
    </w:p>
    <w:p w14:paraId="14DC382C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2. Organizacja pracy: </w:t>
      </w:r>
    </w:p>
    <w:p w14:paraId="5F63A5A2" w14:textId="77777777" w:rsidR="008E1023" w:rsidRPr="008E1023" w:rsidRDefault="008E1023" w:rsidP="008E1023">
      <w:pPr>
        <w:numPr>
          <w:ilvl w:val="0"/>
          <w:numId w:val="8"/>
        </w:numPr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praca jest prowadzona pod kierunkiem promotora, który zapewnia osiągnięcie wymogów merytorycznych pracy na poziomie akademickim i dba o jej charakter naukowy; </w:t>
      </w:r>
    </w:p>
    <w:p w14:paraId="0CD613CB" w14:textId="77777777" w:rsidR="008E1023" w:rsidRPr="008E1023" w:rsidRDefault="008E1023" w:rsidP="008E1023">
      <w:pPr>
        <w:numPr>
          <w:ilvl w:val="0"/>
          <w:numId w:val="8"/>
        </w:numPr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seminarium wybiera się w semestrze letnim drugiego roku studiów; </w:t>
      </w:r>
    </w:p>
    <w:p w14:paraId="0BC2015B" w14:textId="77777777" w:rsidR="008E1023" w:rsidRPr="008E1023" w:rsidRDefault="008E1023" w:rsidP="008E1023">
      <w:pPr>
        <w:numPr>
          <w:ilvl w:val="0"/>
          <w:numId w:val="8"/>
        </w:numPr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osoby wybierające seminarium mają prawo do konsultacji z promotorami przed dokonaniem wyboru i przed rozpoczęciem seminariów; </w:t>
      </w:r>
    </w:p>
    <w:p w14:paraId="2CBAB2C9" w14:textId="77777777" w:rsidR="008E1023" w:rsidRPr="008E1023" w:rsidRDefault="008E1023" w:rsidP="008E1023">
      <w:pPr>
        <w:numPr>
          <w:ilvl w:val="0"/>
          <w:numId w:val="8"/>
        </w:numPr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temat pracy musi zostać zatwierdzony do końca V semestru studiów; tematy prac oraz wszelkie zmiany w nich wymagają zatwierdzenia przez Radę Instytutu Filologii Polskiej. </w:t>
      </w:r>
    </w:p>
    <w:p w14:paraId="1169A1BD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</w:p>
    <w:p w14:paraId="1C6E8589" w14:textId="77777777" w:rsidR="008E1023" w:rsidRPr="008E1023" w:rsidRDefault="008E1023" w:rsidP="008E1023">
      <w:pPr>
        <w:rPr>
          <w:rFonts w:ascii="Tahoma" w:eastAsia="Times New Roman" w:hAnsi="Tahoma" w:cs="Tahoma"/>
          <w:b/>
          <w:bCs/>
          <w14:ligatures w14:val="none"/>
        </w:rPr>
      </w:pPr>
      <w:r w:rsidRPr="008E1023">
        <w:rPr>
          <w:rFonts w:ascii="Tahoma" w:eastAsia="Times New Roman" w:hAnsi="Tahoma" w:cs="Tahoma"/>
          <w:b/>
          <w:bCs/>
          <w14:ligatures w14:val="none"/>
        </w:rPr>
        <w:t>Struktura</w:t>
      </w:r>
    </w:p>
    <w:p w14:paraId="5705A33F" w14:textId="77777777" w:rsidR="008E1023" w:rsidRPr="008E1023" w:rsidRDefault="008E1023" w:rsidP="008E1023">
      <w:pPr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lastRenderedPageBreak/>
        <w:t>Elementy pracy licencjackiej o charakterze badawczym, koncepcyjnym, przyczynkowym, przeglądowym, analitycznym, systematyzującym:</w:t>
      </w:r>
    </w:p>
    <w:p w14:paraId="0E5496DC" w14:textId="77777777" w:rsidR="008E1023" w:rsidRPr="008E1023" w:rsidRDefault="008E1023" w:rsidP="008E1023">
      <w:pPr>
        <w:ind w:left="1080" w:hanging="720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Temat:  </w:t>
      </w:r>
    </w:p>
    <w:p w14:paraId="5E2C29C5" w14:textId="77777777" w:rsidR="008E1023" w:rsidRPr="008E1023" w:rsidRDefault="008E1023" w:rsidP="008E1023">
      <w:pPr>
        <w:ind w:left="1080" w:hanging="720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WPROWADZENIE </w:t>
      </w:r>
    </w:p>
    <w:p w14:paraId="5F4B5F14" w14:textId="77777777" w:rsidR="008E1023" w:rsidRPr="008E1023" w:rsidRDefault="008E1023" w:rsidP="008E1023">
      <w:pPr>
        <w:numPr>
          <w:ilvl w:val="0"/>
          <w:numId w:val="9"/>
        </w:numPr>
        <w:spacing w:after="200" w:line="276" w:lineRule="auto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CZĘŚĆ TEORETYCZNA</w:t>
      </w:r>
    </w:p>
    <w:p w14:paraId="698B6D69" w14:textId="77777777" w:rsidR="008E1023" w:rsidRPr="008E1023" w:rsidRDefault="008E1023" w:rsidP="008E1023">
      <w:pPr>
        <w:spacing w:after="0" w:line="240" w:lineRule="auto"/>
        <w:ind w:left="372" w:firstLine="708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Rozdział 1. </w:t>
      </w:r>
    </w:p>
    <w:p w14:paraId="24F14B9C" w14:textId="77777777" w:rsidR="008E1023" w:rsidRPr="008E1023" w:rsidRDefault="008E1023" w:rsidP="008E1023">
      <w:pPr>
        <w:spacing w:after="0" w:line="240" w:lineRule="auto"/>
        <w:ind w:left="372" w:firstLine="708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Rozdział 2. </w:t>
      </w:r>
    </w:p>
    <w:p w14:paraId="57EE59D1" w14:textId="77777777" w:rsidR="008E1023" w:rsidRPr="008E1023" w:rsidRDefault="008E1023" w:rsidP="008E1023">
      <w:pPr>
        <w:spacing w:after="0" w:line="240" w:lineRule="auto"/>
        <w:ind w:left="372" w:firstLine="708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Rozdział 3. </w:t>
      </w:r>
    </w:p>
    <w:p w14:paraId="6DF87EF7" w14:textId="77777777" w:rsidR="008E1023" w:rsidRPr="008E1023" w:rsidRDefault="008E1023" w:rsidP="008E1023">
      <w:pPr>
        <w:spacing w:after="0" w:line="240" w:lineRule="auto"/>
        <w:ind w:left="1080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(liczba rozdziałów nie jest narzucona)</w:t>
      </w:r>
    </w:p>
    <w:p w14:paraId="712BB3FA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 </w:t>
      </w:r>
    </w:p>
    <w:p w14:paraId="34A46D8A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</w:p>
    <w:p w14:paraId="230B1A61" w14:textId="77777777" w:rsidR="008E1023" w:rsidRPr="008E1023" w:rsidRDefault="008E1023" w:rsidP="008E1023">
      <w:pPr>
        <w:numPr>
          <w:ilvl w:val="0"/>
          <w:numId w:val="9"/>
        </w:numPr>
        <w:spacing w:after="200" w:line="276" w:lineRule="auto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CZĘŚĆ METODOLOGICZNA</w:t>
      </w:r>
    </w:p>
    <w:p w14:paraId="7BFFCD82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Rozdział 4. Metodologia badań własnych </w:t>
      </w:r>
    </w:p>
    <w:p w14:paraId="1F7BDF00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4.1. Przedmiot i cel badań</w:t>
      </w:r>
    </w:p>
    <w:p w14:paraId="6E26D6B1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4.2. Problematyka badań, hipotezy, zmienne, wskaźniki</w:t>
      </w:r>
    </w:p>
    <w:p w14:paraId="63074061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4.3. Metody i narzędzia badań</w:t>
      </w:r>
    </w:p>
    <w:p w14:paraId="283DC1A6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4.4. Charakterystyka grupy badanej i terenu badań</w:t>
      </w:r>
    </w:p>
    <w:p w14:paraId="643AD32C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4.5. Organizacja i przebieg badań</w:t>
      </w:r>
    </w:p>
    <w:p w14:paraId="3FC41EF8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 </w:t>
      </w:r>
    </w:p>
    <w:p w14:paraId="61E4DDB8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</w:p>
    <w:p w14:paraId="241ABC94" w14:textId="77777777" w:rsidR="008E1023" w:rsidRPr="008E1023" w:rsidRDefault="008E1023" w:rsidP="008E1023">
      <w:pPr>
        <w:numPr>
          <w:ilvl w:val="0"/>
          <w:numId w:val="9"/>
        </w:numPr>
        <w:spacing w:after="200" w:line="276" w:lineRule="auto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CZĘŚĆ BADAWCZO-EMPIRYCZNA  </w:t>
      </w:r>
    </w:p>
    <w:p w14:paraId="30C14059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Rozdział 5. Analiza i interpretacja wyników badań własnych   </w:t>
      </w:r>
    </w:p>
    <w:p w14:paraId="00CE7439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5.1. Deskrypcja uzyskanego materiału badawczego   </w:t>
      </w:r>
    </w:p>
    <w:p w14:paraId="0B4D52AD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5.2. Analiza uzyskanego materiału badawczego  </w:t>
      </w:r>
    </w:p>
    <w:p w14:paraId="30697185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5.3. Interpretacja wyników badań własnych</w:t>
      </w:r>
    </w:p>
    <w:p w14:paraId="5834C2E9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</w:p>
    <w:p w14:paraId="7B2640B1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Podsumowanie</w:t>
      </w:r>
    </w:p>
    <w:p w14:paraId="058CB8F2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Wnioski aplikacyjne </w:t>
      </w:r>
    </w:p>
    <w:p w14:paraId="029FCC19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Bibliografia</w:t>
      </w:r>
    </w:p>
    <w:p w14:paraId="476586B1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Spis tabel </w:t>
      </w:r>
    </w:p>
    <w:p w14:paraId="1CED0335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Spis rysunków</w:t>
      </w:r>
    </w:p>
    <w:p w14:paraId="4BA0B6A2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Spis wykresów</w:t>
      </w:r>
    </w:p>
    <w:p w14:paraId="6F8B4F66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Aneks</w:t>
      </w:r>
    </w:p>
    <w:p w14:paraId="4E71E122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</w:p>
    <w:p w14:paraId="01D6B08B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</w:p>
    <w:p w14:paraId="243F7A26" w14:textId="77777777" w:rsidR="008E1023" w:rsidRPr="008E1023" w:rsidRDefault="008E1023" w:rsidP="008E1023">
      <w:pPr>
        <w:jc w:val="both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Elementy pracy licencjackiej o studium przypadku:</w:t>
      </w:r>
    </w:p>
    <w:p w14:paraId="323DB962" w14:textId="77777777" w:rsidR="008E1023" w:rsidRPr="008E1023" w:rsidRDefault="008E1023" w:rsidP="008E1023">
      <w:pPr>
        <w:ind w:left="1080" w:hanging="720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Temat:  </w:t>
      </w:r>
    </w:p>
    <w:p w14:paraId="04FDAA37" w14:textId="77777777" w:rsidR="008E1023" w:rsidRPr="008E1023" w:rsidRDefault="008E1023" w:rsidP="008E1023">
      <w:pPr>
        <w:ind w:left="1080" w:hanging="720"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WPROWADZENIE </w:t>
      </w:r>
    </w:p>
    <w:p w14:paraId="1277A9A5" w14:textId="77777777" w:rsidR="008E1023" w:rsidRPr="008E1023" w:rsidRDefault="008E1023" w:rsidP="008E1023">
      <w:pPr>
        <w:numPr>
          <w:ilvl w:val="0"/>
          <w:numId w:val="11"/>
        </w:numPr>
        <w:spacing w:after="200" w:line="276" w:lineRule="auto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CZĘŚĆ TEORETYCZNA</w:t>
      </w:r>
    </w:p>
    <w:p w14:paraId="13B3D21F" w14:textId="77777777" w:rsidR="008E1023" w:rsidRPr="008E1023" w:rsidRDefault="008E1023" w:rsidP="008E1023">
      <w:pPr>
        <w:spacing w:after="0" w:line="240" w:lineRule="auto"/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Rozdział 1. </w:t>
      </w:r>
    </w:p>
    <w:p w14:paraId="7490A50F" w14:textId="77777777" w:rsidR="008E1023" w:rsidRPr="008E1023" w:rsidRDefault="008E1023" w:rsidP="008E1023">
      <w:pPr>
        <w:spacing w:after="0" w:line="240" w:lineRule="auto"/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Rozdział 2. </w:t>
      </w:r>
    </w:p>
    <w:p w14:paraId="6C191A52" w14:textId="77777777" w:rsidR="008E1023" w:rsidRPr="008E1023" w:rsidRDefault="008E1023" w:rsidP="008E1023">
      <w:pPr>
        <w:spacing w:after="0" w:line="240" w:lineRule="auto"/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Rozdział 3. </w:t>
      </w:r>
    </w:p>
    <w:p w14:paraId="1A13AEF5" w14:textId="77777777" w:rsidR="008E1023" w:rsidRPr="008E1023" w:rsidRDefault="008E1023" w:rsidP="008E1023">
      <w:pPr>
        <w:spacing w:after="0" w:line="240" w:lineRule="auto"/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(liczba rozdziałów nie jest narzucona)</w:t>
      </w:r>
    </w:p>
    <w:p w14:paraId="002BA787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</w:p>
    <w:p w14:paraId="25C69433" w14:textId="77777777" w:rsidR="008E1023" w:rsidRPr="008E1023" w:rsidRDefault="008E1023" w:rsidP="008E1023">
      <w:pPr>
        <w:numPr>
          <w:ilvl w:val="0"/>
          <w:numId w:val="11"/>
        </w:numPr>
        <w:spacing w:after="200" w:line="276" w:lineRule="auto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CZĘŚĆ METODOLOGICZNA</w:t>
      </w:r>
    </w:p>
    <w:p w14:paraId="4E303E2C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Rozdział 4. Metodologia badań własnych </w:t>
      </w:r>
    </w:p>
    <w:p w14:paraId="2BCDF773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lastRenderedPageBreak/>
        <w:t xml:space="preserve">4.1. </w:t>
      </w:r>
      <w:bookmarkStart w:id="0" w:name="_Hlk212803874"/>
      <w:r w:rsidRPr="008E1023">
        <w:rPr>
          <w:rFonts w:ascii="Tahoma" w:eastAsia="Times New Roman" w:hAnsi="Tahoma" w:cs="Tahoma"/>
          <w14:ligatures w14:val="none"/>
        </w:rPr>
        <w:t>Przedmiot i cel badań</w:t>
      </w:r>
    </w:p>
    <w:p w14:paraId="179ACBF9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4.2. Problematyka badań, hipotezy</w:t>
      </w:r>
    </w:p>
    <w:p w14:paraId="288FD717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4.3. Metody i narzędzia badań</w:t>
      </w:r>
    </w:p>
    <w:p w14:paraId="313B59B5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4.4. Charakterystyka osoby badanej</w:t>
      </w:r>
    </w:p>
    <w:p w14:paraId="4CED521D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4.5. Organizacja i przebieg badań</w:t>
      </w:r>
    </w:p>
    <w:p w14:paraId="477408D0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 </w:t>
      </w:r>
    </w:p>
    <w:bookmarkEnd w:id="0"/>
    <w:p w14:paraId="4982EB14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</w:p>
    <w:p w14:paraId="3E813E19" w14:textId="77777777" w:rsidR="008E1023" w:rsidRPr="008E1023" w:rsidRDefault="008E1023" w:rsidP="008E1023">
      <w:pPr>
        <w:numPr>
          <w:ilvl w:val="0"/>
          <w:numId w:val="11"/>
        </w:numPr>
        <w:spacing w:after="200" w:line="276" w:lineRule="auto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CZĘŚĆ BADAWCZO-EMPIRYCZNA – STUDIUM PRZYPADKU OSOBY BADANEJ  </w:t>
      </w:r>
    </w:p>
    <w:p w14:paraId="7F382B21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Rozdział 5. Analiza i interpretacja wyników badań własnych   </w:t>
      </w:r>
    </w:p>
    <w:p w14:paraId="28DBA054" w14:textId="77777777" w:rsidR="008E1023" w:rsidRPr="008E1023" w:rsidRDefault="008E1023" w:rsidP="008E1023">
      <w:pPr>
        <w:tabs>
          <w:tab w:val="right" w:leader="dot" w:pos="9016"/>
        </w:tabs>
        <w:spacing w:after="0" w:line="360" w:lineRule="auto"/>
        <w:jc w:val="both"/>
        <w:rPr>
          <w:rFonts w:ascii="Tahoma" w:eastAsia="Times New Roman" w:hAnsi="Tahoma" w:cs="Tahoma"/>
          <w:noProof/>
          <w:kern w:val="0"/>
          <w14:ligatures w14:val="none"/>
        </w:rPr>
      </w:pPr>
      <w:r w:rsidRPr="008E1023">
        <w:rPr>
          <w:rFonts w:ascii="Tahoma" w:eastAsia="Times New Roman" w:hAnsi="Tahoma" w:cs="Tahoma"/>
          <w:noProof/>
          <w:kern w:val="0"/>
          <w14:ligatures w14:val="none"/>
        </w:rPr>
        <w:t>5.1. Środowisko rodzinne</w:t>
      </w:r>
    </w:p>
    <w:p w14:paraId="0CA27C6D" w14:textId="77777777" w:rsidR="008E1023" w:rsidRPr="008E1023" w:rsidRDefault="008E1023" w:rsidP="008E1023">
      <w:pPr>
        <w:tabs>
          <w:tab w:val="right" w:leader="dot" w:pos="9016"/>
        </w:tabs>
        <w:spacing w:after="0" w:line="360" w:lineRule="auto"/>
        <w:jc w:val="both"/>
        <w:rPr>
          <w:rFonts w:ascii="Tahoma" w:eastAsia="Times New Roman" w:hAnsi="Tahoma" w:cs="Tahoma"/>
          <w:noProof/>
          <w:kern w:val="0"/>
          <w14:ligatures w14:val="none"/>
        </w:rPr>
      </w:pPr>
      <w:r w:rsidRPr="008E1023">
        <w:rPr>
          <w:rFonts w:ascii="Tahoma" w:eastAsia="Times New Roman" w:hAnsi="Tahoma" w:cs="Tahoma"/>
          <w:noProof/>
          <w:kern w:val="0"/>
          <w14:ligatures w14:val="none"/>
        </w:rPr>
        <w:t xml:space="preserve">5.2. Zaburzenia współwystępujące </w:t>
      </w:r>
    </w:p>
    <w:p w14:paraId="508C2721" w14:textId="77777777" w:rsidR="008E1023" w:rsidRPr="008E1023" w:rsidRDefault="008E1023" w:rsidP="008E1023">
      <w:pPr>
        <w:tabs>
          <w:tab w:val="right" w:leader="dot" w:pos="9016"/>
        </w:tabs>
        <w:spacing w:after="0" w:line="360" w:lineRule="auto"/>
        <w:jc w:val="both"/>
        <w:rPr>
          <w:rFonts w:ascii="Tahoma" w:eastAsia="Times New Roman" w:hAnsi="Tahoma" w:cs="Tahoma"/>
          <w:noProof/>
          <w:kern w:val="0"/>
          <w14:ligatures w14:val="none"/>
        </w:rPr>
      </w:pPr>
      <w:r w:rsidRPr="008E1023">
        <w:rPr>
          <w:rFonts w:ascii="Tahoma" w:eastAsia="Times New Roman" w:hAnsi="Tahoma" w:cs="Tahoma"/>
          <w:noProof/>
          <w:kern w:val="0"/>
          <w14:ligatures w14:val="none"/>
        </w:rPr>
        <w:t>5.3. Hipoteza diagnostyczna – w kierunku jednostki nozologicznej/rozpoznania przypadku</w:t>
      </w:r>
    </w:p>
    <w:p w14:paraId="2BC60C69" w14:textId="77777777" w:rsidR="008E1023" w:rsidRPr="008E1023" w:rsidRDefault="008E1023" w:rsidP="008E1023">
      <w:pPr>
        <w:tabs>
          <w:tab w:val="right" w:leader="dot" w:pos="9016"/>
        </w:tabs>
        <w:spacing w:after="0" w:line="360" w:lineRule="auto"/>
        <w:jc w:val="both"/>
        <w:rPr>
          <w:rFonts w:ascii="Tahoma" w:eastAsia="Times New Roman" w:hAnsi="Tahoma" w:cs="Tahoma"/>
          <w:noProof/>
          <w:kern w:val="0"/>
          <w14:ligatures w14:val="none"/>
        </w:rPr>
      </w:pPr>
      <w:r w:rsidRPr="008E1023">
        <w:rPr>
          <w:rFonts w:ascii="Tahoma" w:eastAsia="Times New Roman" w:hAnsi="Tahoma" w:cs="Tahoma"/>
          <w:noProof/>
          <w:kern w:val="0"/>
          <w14:ligatures w14:val="none"/>
        </w:rPr>
        <w:t>5.4. Proces diagnozowania</w:t>
      </w:r>
    </w:p>
    <w:p w14:paraId="67D6CF71" w14:textId="77777777" w:rsidR="008E1023" w:rsidRPr="008E1023" w:rsidRDefault="008E1023" w:rsidP="008E1023">
      <w:pPr>
        <w:spacing w:after="0"/>
        <w:ind w:left="2160" w:hanging="742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1. Deskrypcja i analiza, tu: wyniki badania  </w:t>
      </w:r>
    </w:p>
    <w:p w14:paraId="36E0FDD7" w14:textId="77777777" w:rsidR="008E1023" w:rsidRPr="008E1023" w:rsidRDefault="008E1023" w:rsidP="008E1023">
      <w:pPr>
        <w:spacing w:after="0"/>
        <w:ind w:left="2160" w:hanging="742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2. Interpretacja, tu: analiza wyników badań specjalistycznych, analiza wywiadu, diagnoza różnicowa, rozpoznanie przypadku</w:t>
      </w:r>
    </w:p>
    <w:p w14:paraId="7076E823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</w:p>
    <w:p w14:paraId="1CB4680D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Podsumowanie</w:t>
      </w:r>
    </w:p>
    <w:p w14:paraId="50086C66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Wnioski aplikacyjne </w:t>
      </w:r>
    </w:p>
    <w:p w14:paraId="6E336F4D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Bibliografia</w:t>
      </w:r>
    </w:p>
    <w:p w14:paraId="4641CC8A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Spis tabel </w:t>
      </w:r>
    </w:p>
    <w:p w14:paraId="6550B5CE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Spis rysunków</w:t>
      </w:r>
    </w:p>
    <w:p w14:paraId="645B7A59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Spis wykresów</w:t>
      </w:r>
    </w:p>
    <w:p w14:paraId="2471925C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Aneks</w:t>
      </w:r>
    </w:p>
    <w:p w14:paraId="340887B9" w14:textId="77777777" w:rsidR="008E1023" w:rsidRPr="008E1023" w:rsidRDefault="008E1023" w:rsidP="008E1023">
      <w:pPr>
        <w:ind w:left="1080"/>
        <w:contextualSpacing/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 </w:t>
      </w:r>
    </w:p>
    <w:p w14:paraId="464B95CE" w14:textId="77777777" w:rsidR="008E1023" w:rsidRPr="008E1023" w:rsidRDefault="008E1023" w:rsidP="008E1023">
      <w:pPr>
        <w:rPr>
          <w:rFonts w:ascii="Tahoma" w:eastAsia="Times New Roman" w:hAnsi="Tahoma" w:cs="Tahoma"/>
          <w:b/>
          <w:bCs/>
          <w14:ligatures w14:val="none"/>
        </w:rPr>
      </w:pPr>
      <w:r w:rsidRPr="008E1023">
        <w:rPr>
          <w:rFonts w:ascii="Tahoma" w:eastAsia="Times New Roman" w:hAnsi="Tahoma" w:cs="Tahoma"/>
          <w:b/>
          <w:bCs/>
          <w14:ligatures w14:val="none"/>
        </w:rPr>
        <w:t>Kryteria oceny pracy licencjackiej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E1023" w:rsidRPr="008E1023" w14:paraId="1F950053" w14:textId="77777777" w:rsidTr="00053E66">
        <w:tc>
          <w:tcPr>
            <w:tcW w:w="9062" w:type="dxa"/>
            <w:gridSpan w:val="2"/>
          </w:tcPr>
          <w:p w14:paraId="5CBED241" w14:textId="77777777" w:rsidR="008E1023" w:rsidRPr="008E1023" w:rsidRDefault="008E1023" w:rsidP="008E1023">
            <w:pPr>
              <w:tabs>
                <w:tab w:val="left" w:pos="851"/>
              </w:tabs>
              <w:jc w:val="center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 Szczegółowe kryteria oceny prac – studia I stopnia</w:t>
            </w:r>
          </w:p>
        </w:tc>
      </w:tr>
      <w:tr w:rsidR="008E1023" w:rsidRPr="008E1023" w14:paraId="55A55668" w14:textId="77777777" w:rsidTr="00053E66">
        <w:tc>
          <w:tcPr>
            <w:tcW w:w="4531" w:type="dxa"/>
          </w:tcPr>
          <w:p w14:paraId="323A3B88" w14:textId="454A9EEF" w:rsidR="008E1023" w:rsidRPr="008E1023" w:rsidRDefault="00A15F68" w:rsidP="008E1023">
            <w:pPr>
              <w:tabs>
                <w:tab w:val="left" w:pos="851"/>
              </w:tabs>
              <w:jc w:val="center"/>
              <w:rPr>
                <w:rFonts w:ascii="Tahoma" w:eastAsia="Times New Roman" w:hAnsi="Tahoma" w:cs="Tahoma"/>
                <w14:ligatures w14:val="none"/>
              </w:rPr>
            </w:pPr>
            <w:r>
              <w:rPr>
                <w:rFonts w:ascii="Tahoma" w:eastAsia="Times New Roman" w:hAnsi="Tahoma" w:cs="Tahoma"/>
                <w14:ligatures w14:val="none"/>
              </w:rPr>
              <w:t>d</w:t>
            </w:r>
            <w:r w:rsidR="008E1023" w:rsidRPr="008E1023">
              <w:rPr>
                <w:rFonts w:ascii="Tahoma" w:eastAsia="Times New Roman" w:hAnsi="Tahoma" w:cs="Tahoma"/>
                <w14:ligatures w14:val="none"/>
              </w:rPr>
              <w:t>ostateczny</w:t>
            </w:r>
          </w:p>
        </w:tc>
        <w:tc>
          <w:tcPr>
            <w:tcW w:w="4531" w:type="dxa"/>
          </w:tcPr>
          <w:p w14:paraId="7F0A9FE7" w14:textId="77777777" w:rsidR="008E1023" w:rsidRPr="008E1023" w:rsidRDefault="008E1023" w:rsidP="008E1023">
            <w:pPr>
              <w:tabs>
                <w:tab w:val="left" w:pos="851"/>
              </w:tabs>
              <w:jc w:val="center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bardzo dobry</w:t>
            </w:r>
          </w:p>
        </w:tc>
      </w:tr>
      <w:tr w:rsidR="008E1023" w:rsidRPr="008E1023" w14:paraId="5F348C35" w14:textId="77777777" w:rsidTr="00053E66">
        <w:tc>
          <w:tcPr>
            <w:tcW w:w="4531" w:type="dxa"/>
          </w:tcPr>
          <w:p w14:paraId="42F0A66D" w14:textId="77777777" w:rsidR="008E1023" w:rsidRPr="008E1023" w:rsidRDefault="008E1023" w:rsidP="008E1023">
            <w:pPr>
              <w:tabs>
                <w:tab w:val="left" w:pos="851"/>
              </w:tabs>
              <w:spacing w:after="0" w:line="240" w:lineRule="auto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student prezentuje podstawową wiedzę w zakresie omawianego zagadnienia zgodnie z tematem pracy, formułuje wnioski;</w:t>
            </w:r>
          </w:p>
        </w:tc>
        <w:tc>
          <w:tcPr>
            <w:tcW w:w="4531" w:type="dxa"/>
          </w:tcPr>
          <w:p w14:paraId="252D8ADA" w14:textId="77777777" w:rsidR="008E1023" w:rsidRPr="008E1023" w:rsidRDefault="008E1023" w:rsidP="008E1023">
            <w:pPr>
              <w:tabs>
                <w:tab w:val="left" w:pos="851"/>
              </w:tabs>
              <w:spacing w:after="0" w:line="240" w:lineRule="auto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student szeroko i szczegółowo omawia problematykę pracy w odniesieniu do literatury przedmiotu, formułuje wnioski;</w:t>
            </w:r>
          </w:p>
        </w:tc>
      </w:tr>
      <w:tr w:rsidR="008E1023" w:rsidRPr="008E1023" w14:paraId="103AC196" w14:textId="77777777" w:rsidTr="00053E66">
        <w:tc>
          <w:tcPr>
            <w:tcW w:w="4531" w:type="dxa"/>
          </w:tcPr>
          <w:p w14:paraId="7DF3C43D" w14:textId="77777777" w:rsidR="008E1023" w:rsidRPr="008E1023" w:rsidRDefault="008E1023" w:rsidP="008E1023">
            <w:pPr>
              <w:tabs>
                <w:tab w:val="left" w:pos="851"/>
              </w:tabs>
              <w:spacing w:after="0" w:line="240" w:lineRule="auto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student wykazuje się elementarną umiejętnością budowania warsztatu naukowo-badawczego, w tym </w:t>
            </w:r>
          </w:p>
          <w:p w14:paraId="0BBC4316" w14:textId="77777777" w:rsidR="008E1023" w:rsidRPr="008E1023" w:rsidRDefault="008E1023" w:rsidP="008E1023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426" w:hanging="284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poprawnie formułuje cel badań, przedmiot badań i problemy badawcze, </w:t>
            </w:r>
          </w:p>
          <w:p w14:paraId="50665E43" w14:textId="77777777" w:rsidR="008E1023" w:rsidRPr="008E1023" w:rsidRDefault="008E1023" w:rsidP="008E1023">
            <w:pPr>
              <w:numPr>
                <w:ilvl w:val="0"/>
                <w:numId w:val="5"/>
              </w:numPr>
              <w:tabs>
                <w:tab w:val="left" w:pos="426"/>
              </w:tabs>
              <w:spacing w:after="0" w:line="240" w:lineRule="auto"/>
              <w:ind w:left="42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poprawnie stawia hipotezy badawcze (ewentualnie);</w:t>
            </w:r>
          </w:p>
          <w:p w14:paraId="023AFDD2" w14:textId="77777777" w:rsidR="008E1023" w:rsidRPr="008E1023" w:rsidRDefault="008E1023" w:rsidP="008E1023">
            <w:pPr>
              <w:numPr>
                <w:ilvl w:val="0"/>
                <w:numId w:val="5"/>
              </w:numPr>
              <w:tabs>
                <w:tab w:val="left" w:pos="426"/>
              </w:tabs>
              <w:spacing w:after="0" w:line="240" w:lineRule="auto"/>
              <w:ind w:left="42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poprawnie określa zmienne i wskaźniki (ewentualnie); </w:t>
            </w:r>
          </w:p>
          <w:p w14:paraId="2C280DB9" w14:textId="77777777" w:rsidR="008E1023" w:rsidRPr="008E1023" w:rsidRDefault="008E1023" w:rsidP="008E1023">
            <w:pPr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42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poprawnie dobiera i stosuje metodę badawczą i narzędzia badawcze, </w:t>
            </w:r>
          </w:p>
          <w:p w14:paraId="17A34109" w14:textId="77777777" w:rsidR="008E1023" w:rsidRPr="008E1023" w:rsidRDefault="008E1023" w:rsidP="008E1023">
            <w:pPr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42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ewentualnie, właściwie dobiera teren badań i opisuje podstawową wystarczającą grupę badaną, </w:t>
            </w:r>
          </w:p>
          <w:p w14:paraId="6D02C40B" w14:textId="77777777" w:rsidR="008E1023" w:rsidRPr="008E1023" w:rsidRDefault="008E1023" w:rsidP="008E1023">
            <w:pPr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42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student poprawnie prezentuje wyniki badań;</w:t>
            </w:r>
          </w:p>
          <w:p w14:paraId="1E27C8AB" w14:textId="77777777" w:rsidR="008E1023" w:rsidRPr="008E1023" w:rsidRDefault="008E1023" w:rsidP="008E1023">
            <w:pPr>
              <w:tabs>
                <w:tab w:val="left" w:pos="851"/>
              </w:tabs>
              <w:spacing w:after="0" w:line="240" w:lineRule="auto"/>
              <w:ind w:left="426" w:hanging="284"/>
              <w:rPr>
                <w:rFonts w:ascii="Tahoma" w:eastAsia="Times New Roman" w:hAnsi="Tahoma" w:cs="Tahoma"/>
                <w14:ligatures w14:val="none"/>
              </w:rPr>
            </w:pPr>
          </w:p>
          <w:p w14:paraId="774A0689" w14:textId="77777777" w:rsidR="008E1023" w:rsidRPr="008E1023" w:rsidRDefault="008E1023" w:rsidP="008E1023">
            <w:pPr>
              <w:tabs>
                <w:tab w:val="left" w:pos="851"/>
              </w:tabs>
              <w:spacing w:after="0" w:line="240" w:lineRule="auto"/>
              <w:rPr>
                <w:rFonts w:ascii="Tahoma" w:eastAsia="Times New Roman" w:hAnsi="Tahoma" w:cs="Tahoma"/>
                <w14:ligatures w14:val="none"/>
              </w:rPr>
            </w:pPr>
          </w:p>
        </w:tc>
        <w:tc>
          <w:tcPr>
            <w:tcW w:w="4531" w:type="dxa"/>
          </w:tcPr>
          <w:p w14:paraId="6DE99B5F" w14:textId="77777777" w:rsidR="008E1023" w:rsidRPr="008E1023" w:rsidRDefault="008E1023" w:rsidP="008E1023">
            <w:pPr>
              <w:tabs>
                <w:tab w:val="left" w:pos="851"/>
              </w:tabs>
              <w:spacing w:after="0" w:line="240" w:lineRule="auto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lastRenderedPageBreak/>
              <w:t>student wykazuje się zaawansowaną umiejętnością budowania spójnego i przemyślanego warsztatu naukowo-badawczego, w tym:</w:t>
            </w:r>
          </w:p>
          <w:p w14:paraId="35FA710A" w14:textId="77777777" w:rsidR="008E1023" w:rsidRPr="008E1023" w:rsidRDefault="008E1023" w:rsidP="008E1023">
            <w:pPr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poprawnie formułuje cel badań, przedmiot badań i problemy badawcze, </w:t>
            </w:r>
          </w:p>
          <w:p w14:paraId="63CF6B44" w14:textId="77777777" w:rsidR="008E1023" w:rsidRPr="008E1023" w:rsidRDefault="008E1023" w:rsidP="008E1023">
            <w:pPr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289" w:hanging="142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poprawnie stawia hipotezy badawcze,</w:t>
            </w:r>
          </w:p>
          <w:p w14:paraId="2752F95B" w14:textId="77777777" w:rsidR="008E1023" w:rsidRPr="008E1023" w:rsidRDefault="008E1023" w:rsidP="008E1023">
            <w:pPr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poprawnie określa zmienne i wskaźniki (ewentualnie),</w:t>
            </w:r>
          </w:p>
          <w:p w14:paraId="3534CFE2" w14:textId="77777777" w:rsidR="008E1023" w:rsidRPr="008E1023" w:rsidRDefault="008E1023" w:rsidP="008E1023">
            <w:pPr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trafnie dobiera i stosuje różne metody badań i narzędzia badawcze,</w:t>
            </w:r>
          </w:p>
          <w:p w14:paraId="4617D0F1" w14:textId="77777777" w:rsidR="008E1023" w:rsidRPr="008E1023" w:rsidRDefault="008E1023" w:rsidP="008E1023">
            <w:pPr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stosuje adekwatne metody analizy wyników,</w:t>
            </w:r>
          </w:p>
          <w:p w14:paraId="1AB77E1A" w14:textId="77777777" w:rsidR="008E1023" w:rsidRPr="008E1023" w:rsidRDefault="008E1023" w:rsidP="008E1023">
            <w:pPr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ewentualnie, trafnie dobiera teren badań i opisuje zróżnicowaną i dosyć liczną grupę badawczą,</w:t>
            </w:r>
          </w:p>
          <w:p w14:paraId="0C6D690A" w14:textId="77777777" w:rsidR="008E1023" w:rsidRPr="008E1023" w:rsidRDefault="008E1023" w:rsidP="008E1023">
            <w:pPr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lastRenderedPageBreak/>
              <w:t>student poprawnie prezentuje wyniki badań i stosuje zaawansowane metody ich analizy,</w:t>
            </w:r>
          </w:p>
          <w:p w14:paraId="5C6363F2" w14:textId="77777777" w:rsidR="008E1023" w:rsidRPr="008E1023" w:rsidRDefault="008E1023" w:rsidP="008E1023">
            <w:pPr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contextualSpacing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:color w:val="000000" w:themeColor="text1"/>
                <w14:ligatures w14:val="none"/>
              </w:rPr>
              <w:t>wyniki badań interpretuje zgodnie z aktualną wiedzą lingwistyczną;</w:t>
            </w:r>
          </w:p>
          <w:p w14:paraId="6BFE2768" w14:textId="77777777" w:rsidR="008E1023" w:rsidRPr="008E1023" w:rsidRDefault="008E1023" w:rsidP="008E1023">
            <w:pPr>
              <w:tabs>
                <w:tab w:val="left" w:pos="289"/>
              </w:tabs>
              <w:spacing w:after="0" w:line="240" w:lineRule="auto"/>
              <w:ind w:left="356"/>
              <w:contextualSpacing/>
              <w:rPr>
                <w:rFonts w:ascii="Tahoma" w:eastAsia="Times New Roman" w:hAnsi="Tahoma" w:cs="Tahoma"/>
                <w14:ligatures w14:val="none"/>
              </w:rPr>
            </w:pPr>
          </w:p>
        </w:tc>
      </w:tr>
      <w:tr w:rsidR="008E1023" w:rsidRPr="008E1023" w14:paraId="7674CC08" w14:textId="77777777" w:rsidTr="00053E66">
        <w:trPr>
          <w:trHeight w:val="1115"/>
        </w:trPr>
        <w:tc>
          <w:tcPr>
            <w:tcW w:w="4531" w:type="dxa"/>
          </w:tcPr>
          <w:p w14:paraId="39215443" w14:textId="77777777" w:rsidR="008E1023" w:rsidRPr="008E1023" w:rsidRDefault="008E1023" w:rsidP="008E102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:color w:val="000000" w:themeColor="text1"/>
                <w14:ligatures w14:val="none"/>
              </w:rPr>
              <w:lastRenderedPageBreak/>
              <w:t xml:space="preserve">student poprawnie prezentuje uzasadnione wnioski, w tym w odniesieniu do problematyki badań (i hipotez); </w:t>
            </w:r>
          </w:p>
        </w:tc>
        <w:tc>
          <w:tcPr>
            <w:tcW w:w="4531" w:type="dxa"/>
          </w:tcPr>
          <w:p w14:paraId="4EAA4DBB" w14:textId="77777777" w:rsidR="008E1023" w:rsidRPr="008E1023" w:rsidRDefault="008E1023" w:rsidP="008E102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:color w:val="000000" w:themeColor="text1"/>
                <w14:ligatures w14:val="none"/>
              </w:rPr>
              <w:t>student wyciąga trafne i uzasadnione wnioski, odnosi się do postawionych problemów i hipotez oraz praktyki lingwistyki klinicznej;</w:t>
            </w:r>
          </w:p>
        </w:tc>
      </w:tr>
      <w:tr w:rsidR="008E1023" w:rsidRPr="008E1023" w14:paraId="3254E513" w14:textId="77777777" w:rsidTr="00053E66">
        <w:tc>
          <w:tcPr>
            <w:tcW w:w="4531" w:type="dxa"/>
          </w:tcPr>
          <w:p w14:paraId="79C44B95" w14:textId="77777777" w:rsidR="008E1023" w:rsidRPr="008E1023" w:rsidRDefault="008E1023" w:rsidP="008E1023">
            <w:pPr>
              <w:tabs>
                <w:tab w:val="left" w:pos="851"/>
              </w:tabs>
              <w:spacing w:after="0" w:line="240" w:lineRule="auto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student na ogół poprawnie stosuje standardy APA;</w:t>
            </w:r>
          </w:p>
        </w:tc>
        <w:tc>
          <w:tcPr>
            <w:tcW w:w="4531" w:type="dxa"/>
          </w:tcPr>
          <w:p w14:paraId="7A949CEB" w14:textId="77777777" w:rsidR="008E1023" w:rsidRPr="008E1023" w:rsidRDefault="008E1023" w:rsidP="008E1023">
            <w:pPr>
              <w:tabs>
                <w:tab w:val="left" w:pos="851"/>
              </w:tabs>
              <w:spacing w:after="0" w:line="240" w:lineRule="auto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student w rzetelny sposób stosuje standardy APA, przywołuje również źródła obcojęzyczne;</w:t>
            </w:r>
          </w:p>
        </w:tc>
      </w:tr>
      <w:tr w:rsidR="008E1023" w:rsidRPr="008E1023" w14:paraId="4A063391" w14:textId="77777777" w:rsidTr="00053E66">
        <w:tc>
          <w:tcPr>
            <w:tcW w:w="4531" w:type="dxa"/>
          </w:tcPr>
          <w:p w14:paraId="7DE4CD8F" w14:textId="77777777" w:rsidR="008E1023" w:rsidRPr="008E1023" w:rsidRDefault="008E1023" w:rsidP="008E1023">
            <w:pPr>
              <w:spacing w:after="0" w:line="240" w:lineRule="auto"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student na ogół posługuje się komunikatywnym językiem, stosuje naukową terminologię;</w:t>
            </w:r>
          </w:p>
        </w:tc>
        <w:tc>
          <w:tcPr>
            <w:tcW w:w="4531" w:type="dxa"/>
          </w:tcPr>
          <w:p w14:paraId="4DAEE7FA" w14:textId="77777777" w:rsidR="008E1023" w:rsidRPr="008E1023" w:rsidRDefault="008E1023" w:rsidP="008E1023">
            <w:pPr>
              <w:spacing w:after="0" w:line="240" w:lineRule="auto"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student posługuje się komunikatywnym językiem, w uzasadniony sposób stosuje naukową terminologię; </w:t>
            </w:r>
          </w:p>
        </w:tc>
      </w:tr>
      <w:tr w:rsidR="008E1023" w:rsidRPr="008E1023" w14:paraId="5119DC2C" w14:textId="77777777" w:rsidTr="00053E66">
        <w:tc>
          <w:tcPr>
            <w:tcW w:w="4531" w:type="dxa"/>
          </w:tcPr>
          <w:p w14:paraId="6AF52208" w14:textId="77777777" w:rsidR="008E1023" w:rsidRPr="008E1023" w:rsidRDefault="008E1023" w:rsidP="008E1023">
            <w:pPr>
              <w:spacing w:after="0" w:line="240" w:lineRule="auto"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student na ogół stosuje zasady edytorskie: </w:t>
            </w:r>
          </w:p>
          <w:p w14:paraId="59277D5F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czcionka 12 Times New Roman, </w:t>
            </w:r>
          </w:p>
          <w:p w14:paraId="5B019813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interlinia 1,5,</w:t>
            </w:r>
          </w:p>
          <w:p w14:paraId="673406B0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tekst wyjustowany, </w:t>
            </w:r>
          </w:p>
          <w:p w14:paraId="51F17C75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wcięcie akapitów - jeden tabulator </w:t>
            </w:r>
          </w:p>
          <w:p w14:paraId="38406B46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tytuły rozdziałów: numeracja rzymska, czcionka 14, pogrubiona, każdy rozdział powinien zaczynać się na nowej stronie; </w:t>
            </w:r>
          </w:p>
          <w:p w14:paraId="1A601CF2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tytuły podrozdziałów – numeracja arabska, czcionka pogrubiona, rozmiar 12;</w:t>
            </w:r>
          </w:p>
          <w:p w14:paraId="74433273" w14:textId="77777777" w:rsidR="008E1023" w:rsidRPr="008E1023" w:rsidRDefault="008E1023" w:rsidP="008E1023">
            <w:pPr>
              <w:spacing w:after="0" w:line="240" w:lineRule="auto"/>
              <w:ind w:left="426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</w:p>
        </w:tc>
        <w:tc>
          <w:tcPr>
            <w:tcW w:w="4531" w:type="dxa"/>
          </w:tcPr>
          <w:p w14:paraId="50F34B01" w14:textId="77777777" w:rsidR="008E1023" w:rsidRPr="008E1023" w:rsidRDefault="008E1023" w:rsidP="008E1023">
            <w:pPr>
              <w:spacing w:after="0" w:line="240" w:lineRule="auto"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student konsekwentnie stosuje zasady edytorskie: </w:t>
            </w:r>
          </w:p>
          <w:p w14:paraId="20914E7D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czcionka 12 Times New Roman, </w:t>
            </w:r>
          </w:p>
          <w:p w14:paraId="017CE52F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interlinia 1,5,</w:t>
            </w:r>
          </w:p>
          <w:p w14:paraId="2F70F266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tekst wyjustowany, </w:t>
            </w:r>
          </w:p>
          <w:p w14:paraId="1B1000FC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 xml:space="preserve">wcięcie akapitów - jeden tabulator </w:t>
            </w:r>
          </w:p>
          <w:p w14:paraId="50027EED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tytuły rozdziałów: numeracja rzymska, czcionka 14, pogrubiona, każdy rozdział powinien zaczynać się na nowej stronie,</w:t>
            </w:r>
          </w:p>
          <w:p w14:paraId="0ACC3536" w14:textId="77777777" w:rsidR="008E1023" w:rsidRPr="008E1023" w:rsidRDefault="008E1023" w:rsidP="008E1023">
            <w:pPr>
              <w:numPr>
                <w:ilvl w:val="0"/>
                <w:numId w:val="6"/>
              </w:numPr>
              <w:spacing w:after="0" w:line="240" w:lineRule="auto"/>
              <w:ind w:left="426" w:hanging="284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  <w:r w:rsidRPr="008E1023">
              <w:rPr>
                <w:rFonts w:ascii="Tahoma" w:eastAsia="Times New Roman" w:hAnsi="Tahoma" w:cs="Tahoma"/>
                <w14:ligatures w14:val="none"/>
              </w:rPr>
              <w:t>tytuły podrozdziałów – numeracja arabska, czcionka pogrubiona, rozmiar 12;</w:t>
            </w:r>
          </w:p>
          <w:p w14:paraId="57221203" w14:textId="77777777" w:rsidR="008E1023" w:rsidRPr="008E1023" w:rsidRDefault="008E1023" w:rsidP="008E1023">
            <w:pPr>
              <w:spacing w:after="0" w:line="240" w:lineRule="auto"/>
              <w:ind w:left="426"/>
              <w:contextualSpacing/>
              <w:jc w:val="both"/>
              <w:rPr>
                <w:rFonts w:ascii="Tahoma" w:eastAsia="Times New Roman" w:hAnsi="Tahoma" w:cs="Tahoma"/>
                <w14:ligatures w14:val="none"/>
              </w:rPr>
            </w:pPr>
          </w:p>
        </w:tc>
      </w:tr>
    </w:tbl>
    <w:p w14:paraId="68207114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</w:p>
    <w:p w14:paraId="3F9EF816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</w:p>
    <w:p w14:paraId="50A04C71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:b/>
          <w:bCs/>
          <w14:ligatures w14:val="none"/>
        </w:rPr>
        <w:t>Wymagania edytorsko-bibliograficzne</w:t>
      </w:r>
      <w:r w:rsidRPr="008E1023">
        <w:rPr>
          <w:rFonts w:ascii="Tahoma" w:eastAsia="Times New Roman" w:hAnsi="Tahoma" w:cs="Tahoma"/>
          <w14:ligatures w14:val="none"/>
        </w:rPr>
        <w:t xml:space="preserve"> – por. załącznik 1. </w:t>
      </w:r>
    </w:p>
    <w:p w14:paraId="30A16CD5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:b/>
          <w:bCs/>
          <w14:ligatures w14:val="none"/>
        </w:rPr>
        <w:t>Wzór strony tytułowej</w:t>
      </w:r>
      <w:r w:rsidRPr="008E1023">
        <w:rPr>
          <w:rFonts w:ascii="Tahoma" w:eastAsia="Times New Roman" w:hAnsi="Tahoma" w:cs="Tahoma"/>
          <w14:ligatures w14:val="none"/>
        </w:rPr>
        <w:t xml:space="preserve"> – por. załącznik 2.</w:t>
      </w:r>
    </w:p>
    <w:p w14:paraId="3BD902CB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:b/>
          <w:bCs/>
          <w14:ligatures w14:val="none"/>
        </w:rPr>
        <w:t>Wzór recenzji</w:t>
      </w:r>
      <w:r w:rsidRPr="008E1023">
        <w:rPr>
          <w:rFonts w:ascii="Tahoma" w:eastAsia="Times New Roman" w:hAnsi="Tahoma" w:cs="Tahoma"/>
          <w14:ligatures w14:val="none"/>
        </w:rPr>
        <w:t xml:space="preserve"> – por. załącznik 3. </w:t>
      </w:r>
    </w:p>
    <w:p w14:paraId="0F4CF04E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:b/>
          <w:bCs/>
          <w14:ligatures w14:val="none"/>
        </w:rPr>
        <w:t>Zasady korzystania z systemów sztucznej inteligencji</w:t>
      </w:r>
      <w:r w:rsidRPr="008E1023">
        <w:rPr>
          <w:rFonts w:ascii="Tahoma" w:eastAsia="Times New Roman" w:hAnsi="Tahoma" w:cs="Tahoma"/>
          <w14:ligatures w14:val="none"/>
        </w:rPr>
        <w:t xml:space="preserve"> – por. zał. 4. </w:t>
      </w:r>
    </w:p>
    <w:p w14:paraId="15AB898D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</w:p>
    <w:p w14:paraId="70C895F3" w14:textId="77777777" w:rsidR="008E1023" w:rsidRPr="008E1023" w:rsidRDefault="008E1023" w:rsidP="008E1023">
      <w:pPr>
        <w:rPr>
          <w:rFonts w:ascii="Tahoma" w:eastAsia="Times New Roman" w:hAnsi="Tahoma" w:cs="Tahoma"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>Opracowanie:</w:t>
      </w:r>
    </w:p>
    <w:p w14:paraId="5A2D802A" w14:textId="77777777" w:rsidR="008E1023" w:rsidRPr="008E1023" w:rsidRDefault="008E1023" w:rsidP="008E1023">
      <w:pPr>
        <w:jc w:val="both"/>
        <w:rPr>
          <w:rFonts w:ascii="Tahoma" w:eastAsia="Times New Roman" w:hAnsi="Tahoma" w:cs="Tahoma"/>
          <w:i/>
          <w:iCs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dr hab. Marceli Olma, prof. UKEN – przewodniczący Rady Jakości Kształcenia dla kierunku </w:t>
      </w:r>
      <w:r w:rsidRPr="008E1023">
        <w:rPr>
          <w:rFonts w:ascii="Tahoma" w:eastAsia="Times New Roman" w:hAnsi="Tahoma" w:cs="Tahoma"/>
          <w:i/>
          <w:iCs/>
          <w14:ligatures w14:val="none"/>
        </w:rPr>
        <w:t xml:space="preserve">Lingwistyka kliniczna </w:t>
      </w:r>
    </w:p>
    <w:p w14:paraId="1E9AB2E3" w14:textId="77777777" w:rsidR="008E1023" w:rsidRPr="008E1023" w:rsidRDefault="008E1023" w:rsidP="008E1023">
      <w:pPr>
        <w:jc w:val="both"/>
        <w:rPr>
          <w:rFonts w:ascii="Tahoma" w:eastAsia="Times New Roman" w:hAnsi="Tahoma" w:cs="Tahoma"/>
          <w:i/>
          <w:iCs/>
          <w14:ligatures w14:val="none"/>
        </w:rPr>
      </w:pPr>
      <w:r w:rsidRPr="008E1023">
        <w:rPr>
          <w:rFonts w:ascii="Tahoma" w:eastAsia="Times New Roman" w:hAnsi="Tahoma" w:cs="Tahoma"/>
          <w14:ligatures w14:val="none"/>
        </w:rPr>
        <w:t xml:space="preserve">prof. dr hab. Mirosław Michalik – członek Rady Jakości Kształcenia dla kierunku </w:t>
      </w:r>
      <w:r w:rsidRPr="008E1023">
        <w:rPr>
          <w:rFonts w:ascii="Tahoma" w:eastAsia="Times New Roman" w:hAnsi="Tahoma" w:cs="Tahoma"/>
          <w:i/>
          <w:iCs/>
          <w14:ligatures w14:val="none"/>
        </w:rPr>
        <w:t xml:space="preserve">Lingwistyka kliniczna </w:t>
      </w:r>
    </w:p>
    <w:p w14:paraId="7257CE35" w14:textId="77777777" w:rsidR="003009B4" w:rsidRDefault="003009B4"/>
    <w:sectPr w:rsidR="003009B4" w:rsidSect="008C23B8">
      <w:pgSz w:w="11906" w:h="17338"/>
      <w:pgMar w:top="1838" w:right="1003" w:bottom="1401" w:left="120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EB6E3" w14:textId="77777777" w:rsidR="00E63E9F" w:rsidRDefault="00E63E9F" w:rsidP="008E1023">
      <w:pPr>
        <w:spacing w:after="0" w:line="240" w:lineRule="auto"/>
      </w:pPr>
      <w:r>
        <w:separator/>
      </w:r>
    </w:p>
  </w:endnote>
  <w:endnote w:type="continuationSeparator" w:id="0">
    <w:p w14:paraId="511605CE" w14:textId="77777777" w:rsidR="00E63E9F" w:rsidRDefault="00E63E9F" w:rsidP="008E1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33E2D" w14:textId="77777777" w:rsidR="00E63E9F" w:rsidRDefault="00E63E9F" w:rsidP="008E1023">
      <w:pPr>
        <w:spacing w:after="0" w:line="240" w:lineRule="auto"/>
      </w:pPr>
      <w:r>
        <w:separator/>
      </w:r>
    </w:p>
  </w:footnote>
  <w:footnote w:type="continuationSeparator" w:id="0">
    <w:p w14:paraId="4B10A390" w14:textId="77777777" w:rsidR="00E63E9F" w:rsidRDefault="00E63E9F" w:rsidP="008E1023">
      <w:pPr>
        <w:spacing w:after="0" w:line="240" w:lineRule="auto"/>
      </w:pPr>
      <w:r>
        <w:continuationSeparator/>
      </w:r>
    </w:p>
  </w:footnote>
  <w:footnote w:id="1">
    <w:p w14:paraId="2FCD69F6" w14:textId="641A00F8" w:rsidR="008E1023" w:rsidRPr="0063291A" w:rsidRDefault="008E1023" w:rsidP="008E1023">
      <w:pPr>
        <w:spacing w:before="480" w:after="240"/>
        <w:jc w:val="both"/>
        <w:rPr>
          <w:rFonts w:ascii="Tahoma" w:hAnsi="Tahoma" w:cs="Tahoma"/>
          <w:bCs/>
          <w:sz w:val="20"/>
          <w:szCs w:val="20"/>
        </w:rPr>
      </w:pPr>
      <w:r w:rsidRPr="0063291A">
        <w:rPr>
          <w:rStyle w:val="Odwoanieprzypisudolnego"/>
          <w:rFonts w:ascii="Tahoma" w:hAnsi="Tahoma" w:cs="Tahoma"/>
          <w:sz w:val="20"/>
          <w:szCs w:val="20"/>
        </w:rPr>
        <w:footnoteRef/>
      </w:r>
      <w:r w:rsidRPr="0063291A">
        <w:rPr>
          <w:rFonts w:ascii="Tahoma" w:hAnsi="Tahoma" w:cs="Tahoma"/>
          <w:sz w:val="20"/>
          <w:szCs w:val="20"/>
        </w:rPr>
        <w:t xml:space="preserve"> </w:t>
      </w:r>
      <w:r w:rsidRPr="0063291A">
        <w:rPr>
          <w:rFonts w:ascii="Tahoma" w:hAnsi="Tahoma" w:cs="Tahoma"/>
          <w:bCs/>
          <w:sz w:val="20"/>
          <w:szCs w:val="20"/>
        </w:rPr>
        <w:t xml:space="preserve">Zasady korzystania z systemów sztucznej inteligencji w procesie dyplomowania studentów kierunku </w:t>
      </w:r>
      <w:r w:rsidR="003F08EB">
        <w:rPr>
          <w:rFonts w:ascii="Tahoma" w:hAnsi="Tahoma" w:cs="Tahoma"/>
          <w:bCs/>
          <w:i/>
          <w:iCs/>
          <w:sz w:val="20"/>
          <w:szCs w:val="20"/>
        </w:rPr>
        <w:t>lingwistyka kliniczna</w:t>
      </w:r>
      <w:r w:rsidRPr="0063291A">
        <w:rPr>
          <w:rFonts w:ascii="Tahoma" w:hAnsi="Tahoma" w:cs="Tahoma"/>
          <w:bCs/>
          <w:sz w:val="20"/>
          <w:szCs w:val="20"/>
        </w:rPr>
        <w:t xml:space="preserve"> reguluje treść załącznika 4. </w:t>
      </w:r>
    </w:p>
    <w:p w14:paraId="7666BE62" w14:textId="77777777" w:rsidR="008E1023" w:rsidRPr="0063291A" w:rsidRDefault="008E1023" w:rsidP="008E1023">
      <w:pPr>
        <w:jc w:val="both"/>
        <w:rPr>
          <w:rFonts w:ascii="Tahoma" w:hAnsi="Tahoma" w:cs="Tahoma"/>
          <w:sz w:val="20"/>
          <w:szCs w:val="20"/>
        </w:rPr>
      </w:pPr>
    </w:p>
    <w:p w14:paraId="5EA2A265" w14:textId="77777777" w:rsidR="008E1023" w:rsidRDefault="008E1023" w:rsidP="008E1023">
      <w:pPr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11E07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C1656"/>
    <w:multiLevelType w:val="hybridMultilevel"/>
    <w:tmpl w:val="FFFFFFFF"/>
    <w:lvl w:ilvl="0" w:tplc="7F242EE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2C834DDE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B3B58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7866180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8104A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A432D"/>
    <w:multiLevelType w:val="hybridMultilevel"/>
    <w:tmpl w:val="FFFFFFFF"/>
    <w:lvl w:ilvl="0" w:tplc="842AAA1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F5D5BF6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0D079C9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0E7B9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F516C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826946">
    <w:abstractNumId w:val="1"/>
  </w:num>
  <w:num w:numId="2" w16cid:durableId="2012681814">
    <w:abstractNumId w:val="0"/>
  </w:num>
  <w:num w:numId="3" w16cid:durableId="403649397">
    <w:abstractNumId w:val="5"/>
  </w:num>
  <w:num w:numId="4" w16cid:durableId="1200045157">
    <w:abstractNumId w:val="9"/>
  </w:num>
  <w:num w:numId="5" w16cid:durableId="1081944911">
    <w:abstractNumId w:val="3"/>
  </w:num>
  <w:num w:numId="6" w16cid:durableId="16339752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6155554">
    <w:abstractNumId w:val="2"/>
  </w:num>
  <w:num w:numId="8" w16cid:durableId="381104629">
    <w:abstractNumId w:val="4"/>
  </w:num>
  <w:num w:numId="9" w16cid:durableId="1379620601">
    <w:abstractNumId w:val="6"/>
  </w:num>
  <w:num w:numId="10" w16cid:durableId="1601448414">
    <w:abstractNumId w:val="10"/>
  </w:num>
  <w:num w:numId="11" w16cid:durableId="163035769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971"/>
    <w:rsid w:val="003009B4"/>
    <w:rsid w:val="003F08EB"/>
    <w:rsid w:val="006532AC"/>
    <w:rsid w:val="008E1023"/>
    <w:rsid w:val="008E5971"/>
    <w:rsid w:val="009846F2"/>
    <w:rsid w:val="00A15F68"/>
    <w:rsid w:val="00B4556F"/>
    <w:rsid w:val="00E6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1CE5"/>
  <w15:chartTrackingRefBased/>
  <w15:docId w15:val="{B43F9318-614F-4FC8-977A-7C24543A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023"/>
    <w:pPr>
      <w:ind w:left="720"/>
      <w:contextualSpacing/>
    </w:pPr>
    <w:rPr>
      <w:rFonts w:eastAsia="Times New Roman" w:cs="Times New Roman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8E1023"/>
    <w:pPr>
      <w:tabs>
        <w:tab w:val="right" w:leader="dot" w:pos="9016"/>
      </w:tabs>
      <w:spacing w:after="0" w:line="360" w:lineRule="auto"/>
      <w:jc w:val="both"/>
    </w:pPr>
    <w:rPr>
      <w:rFonts w:ascii="Times New Roman" w:eastAsia="Times New Roman" w:hAnsi="Times New Roman" w:cs="Times New Roman"/>
      <w:noProof/>
      <w:kern w:val="0"/>
      <w:sz w:val="24"/>
      <w:szCs w:val="24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102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1291</Words>
  <Characters>7750</Characters>
  <Application>Microsoft Office Word</Application>
  <DocSecurity>0</DocSecurity>
  <Lines>64</Lines>
  <Paragraphs>18</Paragraphs>
  <ScaleCrop>false</ScaleCrop>
  <Company/>
  <LinksUpToDate>false</LinksUpToDate>
  <CharactersWithSpaces>9023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 Olma</dc:creator>
  <cp:keywords/>
  <dc:description/>
  <cp:lastModifiedBy>Marceli Olma</cp:lastModifiedBy>
  <cp:revision>5</cp:revision>
  <dcterms:created xsi:type="dcterms:W3CDTF">2025-11-18T20:29:00Z</dcterms:created>
  <dcterms:modified xsi:type="dcterms:W3CDTF">2025-11-19T19:35:00Z</dcterms:modified>
</cp:coreProperties>
</file>